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3月24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日份额净值1.177437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1.177437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1.177437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4月21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B7F1A22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3D8C621B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82A3C4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2026-03-25T01:14:39Z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