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772202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 xml:space="preserve"> “熊猫理财”天添利系列A款净值型</w:t>
      </w:r>
    </w:p>
    <w:p w14:paraId="778E1524">
      <w:pPr>
        <w:adjustRightInd w:val="0"/>
        <w:spacing w:before="156" w:beforeLines="50" w:after="156" w:afterLines="50" w:line="340" w:lineRule="exact"/>
        <w:jc w:val="center"/>
        <w:rPr>
          <w:rFonts w:ascii="宋体" w:hAnsi="宋体" w:cs="宋体"/>
          <w:b/>
          <w:kern w:val="0"/>
          <w:sz w:val="24"/>
        </w:rPr>
      </w:pPr>
      <w:r>
        <w:rPr>
          <w:rFonts w:hint="eastAsia" w:ascii="宋体" w:hAnsi="宋体" w:cs="宋体"/>
          <w:b/>
          <w:kern w:val="0"/>
          <w:sz w:val="24"/>
        </w:rPr>
        <w:t>理财产品运行通告</w:t>
      </w:r>
    </w:p>
    <w:p w14:paraId="18E3F910">
      <w:pPr>
        <w:adjustRightInd w:val="0"/>
        <w:spacing w:before="156" w:beforeLines="50" w:after="156" w:afterLines="50" w:line="340" w:lineRule="exact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尊敬的客户：</w:t>
      </w:r>
    </w:p>
    <w:p w14:paraId="566AD316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我行“熊猫理财”天添利系列A款净值型理财产品截至202</w:t>
      </w:r>
      <w:r>
        <w:rPr>
          <w:rFonts w:hint="eastAsia" w:ascii="宋体" w:hAnsi="宋体" w:cs="宋体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kern w:val="0"/>
          <w:sz w:val="24"/>
        </w:rPr>
        <w:t>年</w:t>
      </w:r>
      <w:r>
        <w:rPr>
          <w:rFonts w:hint="eastAsia" w:ascii="宋体" w:hAnsi="宋体" w:cs="宋体"/>
          <w:kern w:val="0"/>
          <w:sz w:val="24"/>
          <w:lang w:val="en-US" w:eastAsia="zh-CN"/>
        </w:rPr>
        <w:t>9</w:t>
      </w:r>
      <w:r>
        <w:rPr>
          <w:rFonts w:hint="eastAsia" w:ascii="宋体" w:hAnsi="宋体" w:cs="宋体"/>
          <w:kern w:val="0"/>
          <w:sz w:val="24"/>
        </w:rPr>
        <w:t>月</w:t>
      </w:r>
      <w:r>
        <w:rPr>
          <w:rFonts w:hint="eastAsia" w:ascii="宋体" w:hAnsi="宋体" w:cs="宋体"/>
          <w:kern w:val="0"/>
          <w:sz w:val="24"/>
          <w:lang w:val="en-US" w:eastAsia="zh-CN"/>
        </w:rPr>
        <w:t>25</w:t>
      </w:r>
      <w:r>
        <w:rPr>
          <w:rFonts w:hint="eastAsia" w:ascii="宋体" w:hAnsi="宋体" w:cs="宋体"/>
          <w:kern w:val="0"/>
          <w:sz w:val="24"/>
        </w:rPr>
        <w:t>日万份收益情况如下：</w:t>
      </w:r>
    </w:p>
    <w:tbl>
      <w:tblPr>
        <w:tblStyle w:val="2"/>
        <w:tblW w:w="97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6"/>
        <w:gridCol w:w="1487"/>
        <w:gridCol w:w="1700"/>
        <w:gridCol w:w="1664"/>
        <w:gridCol w:w="2107"/>
      </w:tblGrid>
      <w:tr w14:paraId="4B8D0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60D1498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产品名称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341F5DB3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万份收益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292D8F4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近七日年化</w:t>
            </w:r>
          </w:p>
          <w:p w14:paraId="3FD47DF6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收益率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4D90D1DC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单位净值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0F148BA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日期</w:t>
            </w:r>
          </w:p>
        </w:tc>
      </w:tr>
      <w:tr w14:paraId="1DBA48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4497005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6EB87DF7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3425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3DE21781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1.67%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52258CD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05E1AD7E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24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  <w:tr w14:paraId="4170E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4" w:hRule="atLeast"/>
          <w:jc w:val="center"/>
        </w:trPr>
        <w:tc>
          <w:tcPr>
            <w:tcW w:w="2826" w:type="dxa"/>
            <w:shd w:val="clear" w:color="000000" w:fill="FFFFFF"/>
            <w:noWrap/>
            <w:vAlign w:val="center"/>
          </w:tcPr>
          <w:p w14:paraId="1558D075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</w:rPr>
              <w:t>“熊猫理财”天添利系列A款净值型理财产品</w:t>
            </w:r>
          </w:p>
        </w:tc>
        <w:tc>
          <w:tcPr>
            <w:tcW w:w="1487" w:type="dxa"/>
            <w:shd w:val="clear" w:color="000000" w:fill="FFFFFF"/>
            <w:noWrap/>
            <w:vAlign w:val="center"/>
          </w:tcPr>
          <w:p w14:paraId="57782229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0.</w:t>
            </w: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2718</w:t>
            </w:r>
          </w:p>
        </w:tc>
        <w:tc>
          <w:tcPr>
            <w:tcW w:w="1700" w:type="dxa"/>
            <w:shd w:val="clear" w:color="000000" w:fill="FFFFFF"/>
            <w:noWrap/>
            <w:vAlign w:val="center"/>
          </w:tcPr>
          <w:p w14:paraId="1D004310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  <w:lang w:val="en-US" w:eastAsia="zh-CN"/>
              </w:rPr>
              <w:t>1.53%</w:t>
            </w:r>
          </w:p>
        </w:tc>
        <w:tc>
          <w:tcPr>
            <w:tcW w:w="1664" w:type="dxa"/>
            <w:shd w:val="clear" w:color="000000" w:fill="FFFFFF"/>
            <w:noWrap/>
            <w:vAlign w:val="center"/>
          </w:tcPr>
          <w:p w14:paraId="3040C88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333333"/>
                <w:kern w:val="0"/>
                <w:sz w:val="24"/>
                <w:highlight w:val="none"/>
              </w:rPr>
              <w:t>1.000000</w:t>
            </w:r>
          </w:p>
        </w:tc>
        <w:tc>
          <w:tcPr>
            <w:tcW w:w="2107" w:type="dxa"/>
            <w:shd w:val="clear" w:color="000000" w:fill="FFFFFF"/>
            <w:noWrap/>
            <w:vAlign w:val="center"/>
          </w:tcPr>
          <w:p w14:paraId="5BB78188">
            <w:pPr>
              <w:widowControl/>
              <w:adjustRightInd w:val="0"/>
              <w:spacing w:before="31" w:beforeLines="10" w:after="31" w:afterLines="10" w:line="34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202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kern w:val="0"/>
                <w:sz w:val="24"/>
              </w:rPr>
              <w:t>年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9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25</w:t>
            </w:r>
            <w:r>
              <w:rPr>
                <w:rFonts w:hint="eastAsia" w:ascii="宋体" w:hAnsi="宋体" w:cs="宋体"/>
                <w:kern w:val="0"/>
                <w:sz w:val="24"/>
              </w:rPr>
              <w:t>日</w:t>
            </w:r>
          </w:p>
        </w:tc>
      </w:tr>
    </w:tbl>
    <w:p w14:paraId="14CFCAAF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以上万份收益已扣除相关费用。净值型理财产品无预期年化收益率，实际盈亏视产品投资资产价值波动情况而定，欢迎咨询及购买。</w:t>
      </w:r>
    </w:p>
    <w:p w14:paraId="0A6A8474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感谢您一直以来对四川天府银行的信赖与支持！</w:t>
      </w:r>
    </w:p>
    <w:p w14:paraId="7B5561DA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特此通告。</w:t>
      </w:r>
    </w:p>
    <w:p w14:paraId="5A29000B">
      <w:pPr>
        <w:adjustRightInd w:val="0"/>
        <w:spacing w:before="156" w:beforeLines="50" w:after="156" w:afterLines="50" w:line="340" w:lineRule="exact"/>
        <w:ind w:firstLine="480" w:firstLineChars="200"/>
        <w:jc w:val="left"/>
        <w:rPr>
          <w:rFonts w:ascii="宋体" w:hAnsi="宋体" w:cs="宋体"/>
          <w:kern w:val="0"/>
          <w:sz w:val="24"/>
        </w:rPr>
      </w:pPr>
    </w:p>
    <w:p w14:paraId="101DD9D0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四川天府银行股份有限公司</w:t>
      </w:r>
    </w:p>
    <w:p w14:paraId="38B39B9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  <w:bookmarkStart w:id="0" w:name="_GoBack"/>
      <w:bookmarkEnd w:id="0"/>
      <w:r>
        <w:rPr>
          <w:rFonts w:hint="eastAsia" w:ascii="宋体" w:hAnsi="宋体" w:eastAsia="宋体" w:cs="宋体"/>
          <w:sz w:val="24"/>
          <w:szCs w:val="24"/>
        </w:rPr>
        <w:t>202</w:t>
      </w:r>
      <w:r>
        <w:rPr>
          <w:rFonts w:hint="eastAsia" w:ascii="宋体" w:hAnsi="宋体" w:cs="宋体"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宋体"/>
          <w:sz w:val="24"/>
          <w:szCs w:val="24"/>
        </w:rPr>
        <w:t>年</w:t>
      </w:r>
      <w:r>
        <w:rPr>
          <w:rFonts w:hint="eastAsia" w:ascii="宋体" w:hAnsi="宋体" w:cs="宋体"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宋体"/>
          <w:sz w:val="24"/>
          <w:szCs w:val="24"/>
        </w:rPr>
        <w:t>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26</w:t>
      </w:r>
      <w:r>
        <w:rPr>
          <w:rFonts w:hint="eastAsia" w:ascii="宋体" w:hAnsi="宋体" w:eastAsia="宋体" w:cs="宋体"/>
          <w:sz w:val="24"/>
          <w:szCs w:val="24"/>
        </w:rPr>
        <w:t>日</w:t>
      </w:r>
    </w:p>
    <w:p w14:paraId="615E8E7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5DC5083F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1A951504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FDE47DB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19348662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40B13463">
      <w:pPr>
        <w:adjustRightInd w:val="0"/>
        <w:spacing w:before="156" w:beforeLines="50" w:after="156" w:afterLines="50" w:line="340" w:lineRule="exact"/>
        <w:ind w:firstLine="480" w:firstLineChars="200"/>
        <w:jc w:val="right"/>
        <w:rPr>
          <w:rFonts w:hint="eastAsia" w:ascii="宋体" w:hAnsi="宋体" w:eastAsia="宋体" w:cs="宋体"/>
          <w:sz w:val="24"/>
          <w:szCs w:val="24"/>
        </w:rPr>
      </w:pPr>
    </w:p>
    <w:p w14:paraId="3C100892">
      <w:pPr>
        <w:tabs>
          <w:tab w:val="left" w:pos="3041"/>
        </w:tabs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AF0E9E"/>
    <w:rsid w:val="00F7789C"/>
    <w:rsid w:val="02434D77"/>
    <w:rsid w:val="02E47A9D"/>
    <w:rsid w:val="03E956EF"/>
    <w:rsid w:val="04460A49"/>
    <w:rsid w:val="048F3C49"/>
    <w:rsid w:val="04C47E05"/>
    <w:rsid w:val="05350F95"/>
    <w:rsid w:val="05402C4C"/>
    <w:rsid w:val="05B8474A"/>
    <w:rsid w:val="05FA638E"/>
    <w:rsid w:val="060A1A07"/>
    <w:rsid w:val="06305D4D"/>
    <w:rsid w:val="06930BB8"/>
    <w:rsid w:val="07B81938"/>
    <w:rsid w:val="0B2E1470"/>
    <w:rsid w:val="0DF860D1"/>
    <w:rsid w:val="0ECD7E97"/>
    <w:rsid w:val="103656C0"/>
    <w:rsid w:val="105B152C"/>
    <w:rsid w:val="10807F00"/>
    <w:rsid w:val="10A021C7"/>
    <w:rsid w:val="10A56D0D"/>
    <w:rsid w:val="11F666AC"/>
    <w:rsid w:val="140103F3"/>
    <w:rsid w:val="15BD30EC"/>
    <w:rsid w:val="16502495"/>
    <w:rsid w:val="169110AE"/>
    <w:rsid w:val="16F87C8C"/>
    <w:rsid w:val="17377BBB"/>
    <w:rsid w:val="1A066BDE"/>
    <w:rsid w:val="1B497629"/>
    <w:rsid w:val="1BA04F2F"/>
    <w:rsid w:val="1C4A4D75"/>
    <w:rsid w:val="1C805BA9"/>
    <w:rsid w:val="1D2965AB"/>
    <w:rsid w:val="1D356105"/>
    <w:rsid w:val="1D5F5C67"/>
    <w:rsid w:val="1EBB1D18"/>
    <w:rsid w:val="209D1014"/>
    <w:rsid w:val="21AE2619"/>
    <w:rsid w:val="22244147"/>
    <w:rsid w:val="223C1643"/>
    <w:rsid w:val="232C399F"/>
    <w:rsid w:val="2420490B"/>
    <w:rsid w:val="24271AB7"/>
    <w:rsid w:val="2572053A"/>
    <w:rsid w:val="25EE317E"/>
    <w:rsid w:val="260624C9"/>
    <w:rsid w:val="262D01FE"/>
    <w:rsid w:val="26426C94"/>
    <w:rsid w:val="273D3E50"/>
    <w:rsid w:val="27B204FB"/>
    <w:rsid w:val="28E72441"/>
    <w:rsid w:val="2B321DE9"/>
    <w:rsid w:val="2B874E51"/>
    <w:rsid w:val="2BEA29FF"/>
    <w:rsid w:val="2CE97FB8"/>
    <w:rsid w:val="2E560C49"/>
    <w:rsid w:val="2FE547A2"/>
    <w:rsid w:val="328B2BFD"/>
    <w:rsid w:val="32C82CB1"/>
    <w:rsid w:val="33CE3458"/>
    <w:rsid w:val="33EB781F"/>
    <w:rsid w:val="341F30C2"/>
    <w:rsid w:val="34612F8E"/>
    <w:rsid w:val="35085409"/>
    <w:rsid w:val="36E94025"/>
    <w:rsid w:val="36F0632A"/>
    <w:rsid w:val="37D25AB8"/>
    <w:rsid w:val="39D73000"/>
    <w:rsid w:val="3A292E9C"/>
    <w:rsid w:val="3B5D34AA"/>
    <w:rsid w:val="3BFA13B9"/>
    <w:rsid w:val="3D016DE5"/>
    <w:rsid w:val="3F110794"/>
    <w:rsid w:val="3F586EE7"/>
    <w:rsid w:val="40F56D04"/>
    <w:rsid w:val="411D65B0"/>
    <w:rsid w:val="42D833DF"/>
    <w:rsid w:val="43A62E3D"/>
    <w:rsid w:val="44600C4F"/>
    <w:rsid w:val="45A438D0"/>
    <w:rsid w:val="45D31483"/>
    <w:rsid w:val="46D20CA3"/>
    <w:rsid w:val="473C7CB7"/>
    <w:rsid w:val="478B25F6"/>
    <w:rsid w:val="486F5F51"/>
    <w:rsid w:val="48AC4CDC"/>
    <w:rsid w:val="49A74617"/>
    <w:rsid w:val="4AAE3FBF"/>
    <w:rsid w:val="4AFC2AEC"/>
    <w:rsid w:val="4B0223A5"/>
    <w:rsid w:val="4B8030CC"/>
    <w:rsid w:val="4CBD3DDD"/>
    <w:rsid w:val="4D413C79"/>
    <w:rsid w:val="4D945B11"/>
    <w:rsid w:val="4F6D2B77"/>
    <w:rsid w:val="50437076"/>
    <w:rsid w:val="50A50DB2"/>
    <w:rsid w:val="532225AC"/>
    <w:rsid w:val="53A56748"/>
    <w:rsid w:val="57CF7F86"/>
    <w:rsid w:val="597064B6"/>
    <w:rsid w:val="59C7084F"/>
    <w:rsid w:val="5A3B5997"/>
    <w:rsid w:val="5AA31EC3"/>
    <w:rsid w:val="5B453FBD"/>
    <w:rsid w:val="5BED1138"/>
    <w:rsid w:val="5CEF24DB"/>
    <w:rsid w:val="5D066FB3"/>
    <w:rsid w:val="5DD713FD"/>
    <w:rsid w:val="5E0D279E"/>
    <w:rsid w:val="5F6019E1"/>
    <w:rsid w:val="5F9C1C33"/>
    <w:rsid w:val="6101113A"/>
    <w:rsid w:val="62C767C3"/>
    <w:rsid w:val="62F12585"/>
    <w:rsid w:val="648A129A"/>
    <w:rsid w:val="65136161"/>
    <w:rsid w:val="654D48DA"/>
    <w:rsid w:val="668B1A3E"/>
    <w:rsid w:val="669874D1"/>
    <w:rsid w:val="66EC32BA"/>
    <w:rsid w:val="674940AC"/>
    <w:rsid w:val="68087D1C"/>
    <w:rsid w:val="681E159A"/>
    <w:rsid w:val="684269AD"/>
    <w:rsid w:val="691C0C12"/>
    <w:rsid w:val="6B6C3830"/>
    <w:rsid w:val="6C9C2D1E"/>
    <w:rsid w:val="6D256808"/>
    <w:rsid w:val="6D6C4F23"/>
    <w:rsid w:val="6D877A0D"/>
    <w:rsid w:val="7262427B"/>
    <w:rsid w:val="72AE083C"/>
    <w:rsid w:val="737351D0"/>
    <w:rsid w:val="749D37E1"/>
    <w:rsid w:val="758A1423"/>
    <w:rsid w:val="75C3766D"/>
    <w:rsid w:val="75E27EEC"/>
    <w:rsid w:val="76920715"/>
    <w:rsid w:val="76B136BB"/>
    <w:rsid w:val="77B01986"/>
    <w:rsid w:val="780006DF"/>
    <w:rsid w:val="78CF7283"/>
    <w:rsid w:val="78F22E4D"/>
    <w:rsid w:val="79083076"/>
    <w:rsid w:val="79A22EF9"/>
    <w:rsid w:val="7D1C6AED"/>
    <w:rsid w:val="7E594DA8"/>
    <w:rsid w:val="7EA8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Strong"/>
    <w:basedOn w:val="4"/>
    <w:qFormat/>
    <w:uiPriority w:val="0"/>
    <w:rPr>
      <w:b/>
      <w:color w:val="FFFFFF"/>
      <w:sz w:val="18"/>
      <w:szCs w:val="18"/>
      <w:shd w:val="clear" w:fill="777777"/>
      <w:vertAlign w:val="baseline"/>
    </w:rPr>
  </w:style>
  <w:style w:type="character" w:styleId="6">
    <w:name w:val="FollowedHyperlink"/>
    <w:basedOn w:val="4"/>
    <w:qFormat/>
    <w:uiPriority w:val="0"/>
    <w:rPr>
      <w:color w:val="337AB7"/>
      <w:u w:val="none"/>
    </w:rPr>
  </w:style>
  <w:style w:type="character" w:styleId="7">
    <w:name w:val="HTML Definition"/>
    <w:basedOn w:val="4"/>
    <w:qFormat/>
    <w:uiPriority w:val="0"/>
    <w:rPr>
      <w:i/>
    </w:rPr>
  </w:style>
  <w:style w:type="character" w:styleId="8">
    <w:name w:val="Hyperlink"/>
    <w:basedOn w:val="4"/>
    <w:qFormat/>
    <w:uiPriority w:val="0"/>
    <w:rPr>
      <w:color w:val="337AB7"/>
      <w:u w:val="none"/>
    </w:rPr>
  </w:style>
  <w:style w:type="character" w:styleId="9">
    <w:name w:val="HTML Code"/>
    <w:basedOn w:val="4"/>
    <w:qFormat/>
    <w:uiPriority w:val="0"/>
    <w:rPr>
      <w:rFonts w:ascii="monospace" w:hAnsi="monospace" w:eastAsia="monospace" w:cs="monospace"/>
      <w:color w:val="C7254E"/>
      <w:sz w:val="21"/>
      <w:szCs w:val="21"/>
      <w:shd w:val="clear" w:fill="F9F2F4"/>
    </w:rPr>
  </w:style>
  <w:style w:type="character" w:styleId="10">
    <w:name w:val="HTML Keyboard"/>
    <w:basedOn w:val="4"/>
    <w:qFormat/>
    <w:uiPriority w:val="0"/>
    <w:rPr>
      <w:rFonts w:hint="default" w:ascii="monospace" w:hAnsi="monospace" w:eastAsia="monospace" w:cs="monospace"/>
      <w:color w:val="FFFFFF"/>
      <w:sz w:val="21"/>
      <w:szCs w:val="21"/>
      <w:shd w:val="clear" w:fill="333333"/>
    </w:rPr>
  </w:style>
  <w:style w:type="character" w:styleId="11">
    <w:name w:val="HTML Sample"/>
    <w:basedOn w:val="4"/>
    <w:qFormat/>
    <w:uiPriority w:val="0"/>
    <w:rPr>
      <w:rFonts w:hint="default" w:ascii="monospace" w:hAnsi="monospace" w:eastAsia="monospace" w:cs="monospace"/>
      <w:sz w:val="21"/>
      <w:szCs w:val="21"/>
    </w:rPr>
  </w:style>
  <w:style w:type="character" w:customStyle="1" w:styleId="12">
    <w:name w:val="sort"/>
    <w:basedOn w:val="4"/>
    <w:qFormat/>
    <w:uiPriority w:val="0"/>
    <w:rPr>
      <w:color w:val="CCCCCC"/>
      <w:sz w:val="18"/>
      <w:szCs w:val="18"/>
    </w:rPr>
  </w:style>
  <w:style w:type="character" w:customStyle="1" w:styleId="13">
    <w:name w:val="sort1"/>
    <w:basedOn w:val="4"/>
    <w:qFormat/>
    <w:uiPriority w:val="0"/>
    <w:rPr>
      <w:color w:val="5BC0DE"/>
    </w:rPr>
  </w:style>
  <w:style w:type="character" w:customStyle="1" w:styleId="14">
    <w:name w:val="sort2"/>
    <w:basedOn w:val="4"/>
    <w:qFormat/>
    <w:uiPriority w:val="0"/>
    <w:rPr>
      <w:color w:val="CCCCCC"/>
      <w:sz w:val="18"/>
      <w:szCs w:val="18"/>
    </w:rPr>
  </w:style>
  <w:style w:type="character" w:customStyle="1" w:styleId="15">
    <w:name w:val="hover1"/>
    <w:basedOn w:val="4"/>
    <w:qFormat/>
    <w:uiPriority w:val="0"/>
    <w:rPr>
      <w:color w:val="FFFFFF"/>
    </w:rPr>
  </w:style>
  <w:style w:type="character" w:customStyle="1" w:styleId="16">
    <w:name w:val="hover2"/>
    <w:basedOn w:val="4"/>
    <w:qFormat/>
    <w:uiPriority w:val="0"/>
    <w:rPr>
      <w:color w:val="5FB878"/>
    </w:rPr>
  </w:style>
  <w:style w:type="character" w:customStyle="1" w:styleId="17">
    <w:name w:val="hover3"/>
    <w:basedOn w:val="4"/>
    <w:qFormat/>
    <w:uiPriority w:val="0"/>
    <w:rPr>
      <w:shd w:val="clear" w:fill="EEEEEE"/>
    </w:rPr>
  </w:style>
  <w:style w:type="character" w:customStyle="1" w:styleId="18">
    <w:name w:val="hover4"/>
    <w:basedOn w:val="4"/>
    <w:qFormat/>
    <w:uiPriority w:val="0"/>
    <w:rPr>
      <w:color w:val="5FB878"/>
    </w:rPr>
  </w:style>
  <w:style w:type="character" w:customStyle="1" w:styleId="19">
    <w:name w:val="old"/>
    <w:basedOn w:val="4"/>
    <w:qFormat/>
    <w:uiPriority w:val="0"/>
    <w:rPr>
      <w:color w:val="999999"/>
    </w:rPr>
  </w:style>
  <w:style w:type="character" w:customStyle="1" w:styleId="20">
    <w:name w:val="new"/>
    <w:basedOn w:val="4"/>
    <w:qFormat/>
    <w:uiPriority w:val="0"/>
    <w:rPr>
      <w:color w:val="999999"/>
    </w:rPr>
  </w:style>
  <w:style w:type="character" w:customStyle="1" w:styleId="21">
    <w:name w:val="k-down-arrow"/>
    <w:basedOn w:val="4"/>
    <w:qFormat/>
    <w:uiPriority w:val="0"/>
  </w:style>
  <w:style w:type="character" w:customStyle="1" w:styleId="22">
    <w:name w:val="money-string"/>
    <w:basedOn w:val="4"/>
    <w:qFormat/>
    <w:uiPriority w:val="0"/>
    <w:rPr>
      <w:b/>
    </w:rPr>
  </w:style>
  <w:style w:type="character" w:customStyle="1" w:styleId="23">
    <w:name w:val="badge17"/>
    <w:basedOn w:val="4"/>
    <w:qFormat/>
    <w:uiPriority w:val="0"/>
    <w:rPr>
      <w:sz w:val="15"/>
      <w:szCs w:val="15"/>
    </w:rPr>
  </w:style>
  <w:style w:type="character" w:customStyle="1" w:styleId="24">
    <w:name w:val="badge18"/>
    <w:basedOn w:val="4"/>
    <w:qFormat/>
    <w:uiPriority w:val="0"/>
    <w:rPr>
      <w:sz w:val="15"/>
      <w:szCs w:val="15"/>
    </w:rPr>
  </w:style>
  <w:style w:type="character" w:customStyle="1" w:styleId="25">
    <w:name w:val="hover"/>
    <w:basedOn w:val="4"/>
    <w:qFormat/>
    <w:uiPriority w:val="0"/>
    <w:rPr>
      <w:shd w:val="clear" w:fill="EEEEE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Office_12.8.2.21549_F1E327BC-269C-435d-A152-05C5408002CA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2024-04-11T06:33:00Z</dcterms:created>
  <dc:creator>user</dc:creator>
  <cp:lastModifiedBy> </cp:lastModifiedBy>
  <dcterms:modified xsi:type="dcterms:W3CDTF">2025-09-26T01:02:05Z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2052-12.8.2.21549</vt:lpwstr>
  </property>
  <property fmtid="{D5CDD505-2E9C-101B-9397-08002B2CF9AE}" pid="3" name="ICV">
    <vt:lpwstr>3710803875EE4DFE8F24CEE3B277B432</vt:lpwstr>
  </property>
</Properties>
</file>